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B62714" w14:textId="77777777" w:rsidR="005A6C8B" w:rsidRPr="002C1A21" w:rsidRDefault="005A6C8B" w:rsidP="005A6C8B">
      <w:pPr>
        <w:spacing w:after="0"/>
        <w:jc w:val="center"/>
        <w:rPr>
          <w:rFonts w:ascii="Times New Roman" w:hAnsi="Times New Roman"/>
          <w:b/>
        </w:rPr>
      </w:pPr>
      <w:r w:rsidRPr="002C1A21">
        <w:rPr>
          <w:rFonts w:ascii="Times New Roman" w:hAnsi="Times New Roman"/>
          <w:b/>
        </w:rPr>
        <w:t>ROMANIA</w:t>
      </w:r>
    </w:p>
    <w:p w14:paraId="1B0601DC" w14:textId="77777777" w:rsidR="005A6C8B" w:rsidRPr="002C1A21" w:rsidRDefault="005A6C8B" w:rsidP="005A6C8B">
      <w:pPr>
        <w:spacing w:after="0"/>
        <w:jc w:val="center"/>
        <w:rPr>
          <w:rFonts w:ascii="Times New Roman" w:hAnsi="Times New Roman"/>
          <w:b/>
        </w:rPr>
      </w:pPr>
      <w:r w:rsidRPr="002C1A21">
        <w:rPr>
          <w:rFonts w:ascii="Times New Roman" w:hAnsi="Times New Roman"/>
          <w:b/>
        </w:rPr>
        <w:t>JUDETUL SIBIU</w:t>
      </w:r>
    </w:p>
    <w:p w14:paraId="5082155C" w14:textId="77777777" w:rsidR="005A6C8B" w:rsidRPr="002C1A21" w:rsidRDefault="005A6C8B" w:rsidP="005A6C8B">
      <w:pPr>
        <w:spacing w:after="0"/>
        <w:jc w:val="center"/>
        <w:rPr>
          <w:rFonts w:ascii="Times New Roman" w:hAnsi="Times New Roman"/>
          <w:b/>
        </w:rPr>
      </w:pPr>
      <w:r w:rsidRPr="002C1A21">
        <w:rPr>
          <w:rFonts w:ascii="Times New Roman" w:hAnsi="Times New Roman"/>
          <w:b/>
        </w:rPr>
        <w:t>PRIMARIA COMUNEI NOCRICH</w:t>
      </w:r>
    </w:p>
    <w:p w14:paraId="297A4C5B" w14:textId="77777777" w:rsidR="005A6C8B" w:rsidRPr="002C1A21" w:rsidRDefault="005A6C8B" w:rsidP="005A6C8B">
      <w:pPr>
        <w:spacing w:after="0"/>
        <w:jc w:val="center"/>
        <w:rPr>
          <w:rFonts w:ascii="Times New Roman" w:hAnsi="Times New Roman"/>
          <w:b/>
        </w:rPr>
      </w:pPr>
      <w:r w:rsidRPr="002C1A21">
        <w:rPr>
          <w:rFonts w:ascii="Times New Roman" w:hAnsi="Times New Roman"/>
          <w:b/>
        </w:rPr>
        <w:t>C.F 5999013</w:t>
      </w:r>
    </w:p>
    <w:p w14:paraId="53D0020B" w14:textId="77777777" w:rsidR="005A6C8B" w:rsidRPr="002C1A21" w:rsidRDefault="005A6C8B" w:rsidP="005A6C8B">
      <w:pPr>
        <w:spacing w:after="0"/>
        <w:jc w:val="center"/>
        <w:rPr>
          <w:rFonts w:ascii="Times New Roman" w:hAnsi="Times New Roman"/>
          <w:b/>
        </w:rPr>
      </w:pPr>
      <w:r w:rsidRPr="002C1A21">
        <w:rPr>
          <w:rFonts w:ascii="Times New Roman" w:hAnsi="Times New Roman"/>
          <w:b/>
        </w:rPr>
        <w:t>Noc</w:t>
      </w:r>
      <w:r>
        <w:rPr>
          <w:rFonts w:ascii="Times New Roman" w:hAnsi="Times New Roman"/>
          <w:b/>
        </w:rPr>
        <w:t>rich nr.274;tel/fax:0269/582102; 0269/582.144</w:t>
      </w:r>
    </w:p>
    <w:p w14:paraId="6DEB48AB" w14:textId="71E6FCF2" w:rsidR="005A6C8B" w:rsidRDefault="005A6C8B" w:rsidP="005A6C8B">
      <w:pPr>
        <w:spacing w:after="200" w:line="276" w:lineRule="auto"/>
        <w:jc w:val="center"/>
        <w:rPr>
          <w:rFonts w:ascii="Times New Roman" w:eastAsia="Calibri" w:hAnsi="Times New Roman" w:cs="Times New Roman"/>
          <w:b/>
          <w:sz w:val="24"/>
          <w:szCs w:val="24"/>
        </w:rPr>
      </w:pPr>
    </w:p>
    <w:p w14:paraId="4582C9D3" w14:textId="7540437C" w:rsidR="005A6C8B" w:rsidRDefault="005A6C8B" w:rsidP="005A6C8B">
      <w:pPr>
        <w:spacing w:after="200" w:line="276" w:lineRule="auto"/>
        <w:rPr>
          <w:rFonts w:ascii="Times New Roman" w:eastAsia="Calibri" w:hAnsi="Times New Roman" w:cs="Times New Roman"/>
          <w:b/>
          <w:sz w:val="24"/>
          <w:szCs w:val="24"/>
        </w:rPr>
      </w:pPr>
      <w:r>
        <w:rPr>
          <w:rFonts w:ascii="Times New Roman" w:eastAsia="Calibri" w:hAnsi="Times New Roman" w:cs="Times New Roman"/>
          <w:b/>
          <w:sz w:val="24"/>
          <w:szCs w:val="24"/>
        </w:rPr>
        <w:t>Nr. inreg.</w:t>
      </w:r>
      <w:r w:rsidR="000465FE">
        <w:rPr>
          <w:rFonts w:ascii="Times New Roman" w:eastAsia="Calibri" w:hAnsi="Times New Roman" w:cs="Times New Roman"/>
          <w:b/>
          <w:sz w:val="24"/>
          <w:szCs w:val="24"/>
        </w:rPr>
        <w:t xml:space="preserve"> 863/13.02.2019</w:t>
      </w:r>
      <w:bookmarkStart w:id="0" w:name="_GoBack"/>
      <w:bookmarkEnd w:id="0"/>
    </w:p>
    <w:p w14:paraId="764FBECE" w14:textId="4DC74D22" w:rsidR="005A6C8B" w:rsidRPr="00EC235D" w:rsidRDefault="005A6C8B" w:rsidP="005A6C8B">
      <w:pPr>
        <w:spacing w:after="200" w:line="276"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Raport </w:t>
      </w:r>
    </w:p>
    <w:p w14:paraId="6C57DA3F" w14:textId="191B9306" w:rsidR="005A6C8B" w:rsidRDefault="005A6C8B" w:rsidP="005A6C8B">
      <w:pPr>
        <w:spacing w:after="0" w:line="240" w:lineRule="auto"/>
        <w:jc w:val="center"/>
        <w:rPr>
          <w:rFonts w:ascii="Times New Roman" w:hAnsi="Times New Roman" w:cs="Times New Roman"/>
          <w:b/>
          <w:color w:val="000000" w:themeColor="text1"/>
          <w:sz w:val="24"/>
          <w:szCs w:val="24"/>
        </w:rPr>
      </w:pPr>
      <w:r w:rsidRPr="00775FE2">
        <w:rPr>
          <w:rFonts w:ascii="Times New Roman" w:hAnsi="Times New Roman" w:cs="Times New Roman"/>
          <w:b/>
          <w:color w:val="000000" w:themeColor="text1"/>
          <w:sz w:val="24"/>
          <w:szCs w:val="24"/>
          <w:lang w:val="ro-RO"/>
        </w:rPr>
        <w:t xml:space="preserve">privind aprobarea Regulamentului de instituire si administrare a taxei speciale de salubrizare in judetul Sibiu si aprobarea tarifului  pentru serviciul de salubrizare in comuna Nocrich raportat la OUG nr. 74/2018 </w:t>
      </w:r>
      <w:r w:rsidRPr="00775FE2">
        <w:rPr>
          <w:rFonts w:ascii="Times New Roman" w:hAnsi="Times New Roman" w:cs="Times New Roman"/>
          <w:b/>
          <w:color w:val="000000" w:themeColor="text1"/>
          <w:sz w:val="24"/>
          <w:szCs w:val="24"/>
        </w:rPr>
        <w:t xml:space="preserve">pentru modificarea şi completarea </w:t>
      </w:r>
      <w:r w:rsidRPr="00775FE2">
        <w:rPr>
          <w:rFonts w:ascii="Times New Roman" w:hAnsi="Times New Roman" w:cs="Times New Roman"/>
          <w:b/>
          <w:vanish/>
          <w:color w:val="000000" w:themeColor="text1"/>
          <w:sz w:val="24"/>
          <w:szCs w:val="24"/>
        </w:rPr>
        <w:t>&lt;LLNK 12011   211 13 211   0 18&gt;</w:t>
      </w:r>
      <w:r w:rsidRPr="00775FE2">
        <w:rPr>
          <w:rFonts w:ascii="Times New Roman" w:hAnsi="Times New Roman" w:cs="Times New Roman"/>
          <w:b/>
          <w:color w:val="000000" w:themeColor="text1"/>
          <w:sz w:val="24"/>
          <w:szCs w:val="24"/>
        </w:rPr>
        <w:t xml:space="preserve">Legii nr. 211/2011 privind regimul deşeurilor, a </w:t>
      </w:r>
      <w:r w:rsidRPr="00775FE2">
        <w:rPr>
          <w:rFonts w:ascii="Times New Roman" w:hAnsi="Times New Roman" w:cs="Times New Roman"/>
          <w:b/>
          <w:vanish/>
          <w:color w:val="000000" w:themeColor="text1"/>
          <w:sz w:val="24"/>
          <w:szCs w:val="24"/>
        </w:rPr>
        <w:t>&lt;LLNK 12015   249 12 221   0 18&gt;</w:t>
      </w:r>
      <w:r w:rsidRPr="00775FE2">
        <w:rPr>
          <w:rFonts w:ascii="Times New Roman" w:hAnsi="Times New Roman" w:cs="Times New Roman"/>
          <w:b/>
          <w:color w:val="000000" w:themeColor="text1"/>
          <w:sz w:val="24"/>
          <w:szCs w:val="24"/>
        </w:rPr>
        <w:t xml:space="preserve">Legii nr. 249/2015 privind modalitatea de gestionare a ambalajelor şi a deşeurilor de ambalaje şi a </w:t>
      </w:r>
      <w:r w:rsidRPr="00775FE2">
        <w:rPr>
          <w:rFonts w:ascii="Times New Roman" w:hAnsi="Times New Roman" w:cs="Times New Roman"/>
          <w:b/>
          <w:vanish/>
          <w:color w:val="000000" w:themeColor="text1"/>
          <w:sz w:val="24"/>
          <w:szCs w:val="24"/>
        </w:rPr>
        <w:t>&lt;LLNK 12005   196182 3A1   0 47&gt;</w:t>
      </w:r>
      <w:r w:rsidRPr="00775FE2">
        <w:rPr>
          <w:rFonts w:ascii="Times New Roman" w:hAnsi="Times New Roman" w:cs="Times New Roman"/>
          <w:b/>
          <w:color w:val="000000" w:themeColor="text1"/>
          <w:sz w:val="24"/>
          <w:szCs w:val="24"/>
        </w:rPr>
        <w:t>Ordonanţei de urgenţă a Guvernului nr. 196/2005 privind Fondul pentru mediu</w:t>
      </w:r>
      <w:r w:rsidR="005B0E0F">
        <w:rPr>
          <w:rFonts w:ascii="Times New Roman" w:hAnsi="Times New Roman" w:cs="Times New Roman"/>
          <w:b/>
          <w:color w:val="000000" w:themeColor="text1"/>
          <w:sz w:val="24"/>
          <w:szCs w:val="24"/>
        </w:rPr>
        <w:t xml:space="preserve"> pentru anul 2019</w:t>
      </w:r>
    </w:p>
    <w:p w14:paraId="765192B9" w14:textId="3276A9C9" w:rsidR="005A6C8B" w:rsidRDefault="005A6C8B" w:rsidP="005A6C8B">
      <w:pPr>
        <w:spacing w:after="0" w:line="240" w:lineRule="auto"/>
        <w:jc w:val="center"/>
        <w:rPr>
          <w:rFonts w:ascii="Times New Roman" w:hAnsi="Times New Roman" w:cs="Times New Roman"/>
          <w:b/>
          <w:i/>
          <w:color w:val="000000" w:themeColor="text1"/>
          <w:sz w:val="24"/>
          <w:szCs w:val="24"/>
          <w:lang w:val="ro-RO"/>
        </w:rPr>
      </w:pPr>
    </w:p>
    <w:p w14:paraId="0D5C5120" w14:textId="29A0E895" w:rsidR="005A6C8B" w:rsidRDefault="005A6C8B" w:rsidP="005A6C8B">
      <w:pPr>
        <w:spacing w:after="0" w:line="240" w:lineRule="auto"/>
        <w:jc w:val="center"/>
        <w:rPr>
          <w:rFonts w:ascii="Times New Roman" w:hAnsi="Times New Roman" w:cs="Times New Roman"/>
          <w:b/>
          <w:i/>
          <w:color w:val="000000" w:themeColor="text1"/>
          <w:sz w:val="24"/>
          <w:szCs w:val="24"/>
          <w:lang w:val="ro-RO"/>
        </w:rPr>
      </w:pPr>
    </w:p>
    <w:p w14:paraId="1D075933" w14:textId="0F9B32F2" w:rsidR="005A6C8B" w:rsidRPr="00FB7A89" w:rsidRDefault="00FB7A89" w:rsidP="00FB7A89">
      <w:pPr>
        <w:spacing w:after="0" w:line="240" w:lineRule="auto"/>
        <w:ind w:firstLine="72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A</w:t>
      </w:r>
      <w:r w:rsidR="005A6C8B" w:rsidRPr="00FB7A89">
        <w:rPr>
          <w:rFonts w:ascii="Times New Roman" w:hAnsi="Times New Roman" w:cs="Times New Roman"/>
          <w:color w:val="000000" w:themeColor="text1"/>
          <w:sz w:val="24"/>
          <w:szCs w:val="24"/>
          <w:lang w:val="ro-RO"/>
        </w:rPr>
        <w:t xml:space="preserve">vand in vedere noile modificari legislative care prevad anumite obligatii in sarcina tuturor actorilor implicati sub sanctiunea aplicarii de amenzii in domeniul gestionari deseurilor, se impune modificarea „Regulamentului de instituire si administrare a Taxei speciale de salubrizare in judetul Sibiu”, regulament care va avea la baza noile modificari legislative imperative. </w:t>
      </w:r>
    </w:p>
    <w:p w14:paraId="2A319A23" w14:textId="50B418E7" w:rsidR="005A6C8B" w:rsidRPr="00FB7A89" w:rsidRDefault="005A6C8B" w:rsidP="00FB7A89">
      <w:pPr>
        <w:spacing w:after="0" w:line="240" w:lineRule="auto"/>
        <w:ind w:firstLine="720"/>
        <w:jc w:val="both"/>
        <w:rPr>
          <w:rFonts w:ascii="Times New Roman" w:hAnsi="Times New Roman" w:cs="Times New Roman"/>
          <w:color w:val="000000" w:themeColor="text1"/>
          <w:sz w:val="24"/>
          <w:szCs w:val="24"/>
          <w:lang w:val="ro-RO"/>
        </w:rPr>
      </w:pPr>
      <w:r w:rsidRPr="00FB7A89">
        <w:rPr>
          <w:rFonts w:ascii="Times New Roman" w:hAnsi="Times New Roman" w:cs="Times New Roman"/>
          <w:color w:val="000000" w:themeColor="text1"/>
          <w:sz w:val="24"/>
          <w:szCs w:val="24"/>
          <w:lang w:val="ro-RO"/>
        </w:rPr>
        <w:t xml:space="preserve">Ideea patrimoniala a acestor modificari legislative </w:t>
      </w:r>
      <w:r w:rsidR="008D1EC4" w:rsidRPr="00FB7A89">
        <w:rPr>
          <w:rFonts w:ascii="Times New Roman" w:hAnsi="Times New Roman" w:cs="Times New Roman"/>
          <w:color w:val="000000" w:themeColor="text1"/>
          <w:sz w:val="24"/>
          <w:szCs w:val="24"/>
          <w:lang w:val="ro-RO"/>
        </w:rPr>
        <w:t>este gestionarea deseurilor din Romania, care trebuie sa fie imbunatati si transformata in gestionare durabila a materialelor pentru a proteja, a conserva si a imbunatati calitatea mediului, pentru a proteja sanatatea umana, pentru a asigura utilizarea prudenta, eficienta si rationala a resurselor naturale, pentru a promova principile economiei circulare, pentru a spori utilizarea energiei din surse regenerabile, pentru a creste eficienta energetica, pentru a reduce gradul de dependenta fata de resursele importate, pentru a crea noi oportunitati economice si pentru a stimula competitivitatea pe termen lung.</w:t>
      </w:r>
    </w:p>
    <w:p w14:paraId="282C39B9" w14:textId="1A9D0F87" w:rsidR="008D1EC4" w:rsidRPr="00FB7A89" w:rsidRDefault="008D1EC4" w:rsidP="00FB7A89">
      <w:pPr>
        <w:spacing w:after="0" w:line="240" w:lineRule="auto"/>
        <w:ind w:firstLine="720"/>
        <w:jc w:val="both"/>
        <w:rPr>
          <w:rFonts w:ascii="Times New Roman" w:hAnsi="Times New Roman" w:cs="Times New Roman"/>
          <w:color w:val="000000" w:themeColor="text1"/>
          <w:sz w:val="24"/>
          <w:szCs w:val="24"/>
        </w:rPr>
      </w:pPr>
      <w:r w:rsidRPr="00FB7A89">
        <w:rPr>
          <w:rFonts w:ascii="Times New Roman" w:hAnsi="Times New Roman" w:cs="Times New Roman"/>
          <w:color w:val="000000" w:themeColor="text1"/>
          <w:sz w:val="24"/>
          <w:szCs w:val="24"/>
          <w:lang w:val="ro-RO"/>
        </w:rPr>
        <w:t xml:space="preserve">Alte obligatii prevazute de OUG nr. 74/2018 </w:t>
      </w:r>
      <w:r w:rsidRPr="00FB7A89">
        <w:rPr>
          <w:rFonts w:ascii="Times New Roman" w:hAnsi="Times New Roman" w:cs="Times New Roman"/>
          <w:color w:val="000000" w:themeColor="text1"/>
          <w:sz w:val="24"/>
          <w:szCs w:val="24"/>
        </w:rPr>
        <w:t xml:space="preserve">pentru modificarea şi completarea </w:t>
      </w:r>
      <w:r w:rsidRPr="00FB7A89">
        <w:rPr>
          <w:rFonts w:ascii="Times New Roman" w:hAnsi="Times New Roman" w:cs="Times New Roman"/>
          <w:vanish/>
          <w:color w:val="000000" w:themeColor="text1"/>
          <w:sz w:val="24"/>
          <w:szCs w:val="24"/>
        </w:rPr>
        <w:t>&lt;LLNK 12011   211 13 211   0 18&gt;</w:t>
      </w:r>
      <w:r w:rsidRPr="00FB7A89">
        <w:rPr>
          <w:rFonts w:ascii="Times New Roman" w:hAnsi="Times New Roman" w:cs="Times New Roman"/>
          <w:color w:val="000000" w:themeColor="text1"/>
          <w:sz w:val="24"/>
          <w:szCs w:val="24"/>
        </w:rPr>
        <w:t xml:space="preserve">Legii nr. 211/2011 privind regimul deşeurilor, a </w:t>
      </w:r>
      <w:r w:rsidRPr="00FB7A89">
        <w:rPr>
          <w:rFonts w:ascii="Times New Roman" w:hAnsi="Times New Roman" w:cs="Times New Roman"/>
          <w:vanish/>
          <w:color w:val="000000" w:themeColor="text1"/>
          <w:sz w:val="24"/>
          <w:szCs w:val="24"/>
        </w:rPr>
        <w:t>&lt;LLNK 12015   249 12 221   0 18&gt;</w:t>
      </w:r>
      <w:r w:rsidRPr="00FB7A89">
        <w:rPr>
          <w:rFonts w:ascii="Times New Roman" w:hAnsi="Times New Roman" w:cs="Times New Roman"/>
          <w:color w:val="000000" w:themeColor="text1"/>
          <w:sz w:val="24"/>
          <w:szCs w:val="24"/>
        </w:rPr>
        <w:t xml:space="preserve">Legii nr. 249/2015 privind modalitatea de gestionare a ambalajelor şi a deşeurilor de ambalaje şi a </w:t>
      </w:r>
      <w:r w:rsidRPr="00FB7A89">
        <w:rPr>
          <w:rFonts w:ascii="Times New Roman" w:hAnsi="Times New Roman" w:cs="Times New Roman"/>
          <w:vanish/>
          <w:color w:val="000000" w:themeColor="text1"/>
          <w:sz w:val="24"/>
          <w:szCs w:val="24"/>
        </w:rPr>
        <w:t>&lt;LLNK 12005   196182 3A1   0 47&gt;</w:t>
      </w:r>
      <w:r w:rsidRPr="00FB7A89">
        <w:rPr>
          <w:rFonts w:ascii="Times New Roman" w:hAnsi="Times New Roman" w:cs="Times New Roman"/>
          <w:color w:val="000000" w:themeColor="text1"/>
          <w:sz w:val="24"/>
          <w:szCs w:val="24"/>
        </w:rPr>
        <w:t>Ordonanţei de urgenţă a Guvernului nr. 196/2005 privind Fondul pentru mediu, sunt:</w:t>
      </w:r>
    </w:p>
    <w:p w14:paraId="6576FC08" w14:textId="42C3F93C" w:rsidR="008D1EC4" w:rsidRPr="00FB7A89" w:rsidRDefault="00FB7A89" w:rsidP="00FB7A89">
      <w:pPr>
        <w:autoSpaceDE w:val="0"/>
        <w:autoSpaceDN w:val="0"/>
        <w:adjustRightInd w:val="0"/>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( 1) </w:t>
      </w:r>
      <w:r w:rsidR="008D1EC4" w:rsidRPr="00FB7A89">
        <w:rPr>
          <w:rFonts w:ascii="Times New Roman" w:hAnsi="Times New Roman" w:cs="Times New Roman"/>
          <w:sz w:val="24"/>
          <w:szCs w:val="24"/>
        </w:rPr>
        <w:t xml:space="preserve">Autorităţile administraţiei publice locale ale unităţilor administrativ-teritoriale sau, după caz, subdiviziunile administrativ-teritoriale ale municipiilor, respectiv asociaţiile de dezvoltare intercomunitară ale acestora, au următoarele obligaţii: </w:t>
      </w:r>
    </w:p>
    <w:p w14:paraId="1532413B" w14:textId="66A80A84" w:rsidR="008D1EC4" w:rsidRPr="00FB7A89" w:rsidRDefault="008D1EC4" w:rsidP="00FB7A89">
      <w:pPr>
        <w:autoSpaceDE w:val="0"/>
        <w:autoSpaceDN w:val="0"/>
        <w:adjustRightInd w:val="0"/>
        <w:spacing w:after="0" w:line="240" w:lineRule="auto"/>
        <w:jc w:val="both"/>
        <w:rPr>
          <w:rFonts w:ascii="Times New Roman" w:hAnsi="Times New Roman" w:cs="Times New Roman"/>
          <w:color w:val="0000FF"/>
          <w:sz w:val="24"/>
          <w:szCs w:val="24"/>
        </w:rPr>
      </w:pPr>
      <w:r w:rsidRPr="00FB7A89">
        <w:rPr>
          <w:rFonts w:ascii="Times New Roman" w:hAnsi="Times New Roman" w:cs="Times New Roman"/>
          <w:color w:val="0000FF"/>
          <w:sz w:val="24"/>
          <w:szCs w:val="24"/>
        </w:rPr>
        <w:t xml:space="preserve">    a) să asigure colectarea separată pentru cel puţin deşeurile de hârtie, metal, plastic şi sticlă din deşeurile municipale, să stabilească dacă gestionarea acestor deşeuri se face în cadrul unui singur contract al serviciului de salubrizare şi să organizeze atribuirea conform deciziei luate;</w:t>
      </w:r>
    </w:p>
    <w:p w14:paraId="43FD420F" w14:textId="77777777" w:rsidR="008D1EC4" w:rsidRPr="00FB7A89" w:rsidRDefault="008D1EC4" w:rsidP="00FB7A89">
      <w:pPr>
        <w:autoSpaceDE w:val="0"/>
        <w:autoSpaceDN w:val="0"/>
        <w:adjustRightInd w:val="0"/>
        <w:spacing w:after="0" w:line="240" w:lineRule="auto"/>
        <w:jc w:val="both"/>
        <w:rPr>
          <w:rFonts w:ascii="Times New Roman" w:hAnsi="Times New Roman" w:cs="Times New Roman"/>
          <w:sz w:val="24"/>
          <w:szCs w:val="24"/>
        </w:rPr>
      </w:pPr>
      <w:r w:rsidRPr="00FB7A89">
        <w:rPr>
          <w:rFonts w:ascii="Times New Roman" w:hAnsi="Times New Roman" w:cs="Times New Roman"/>
          <w:sz w:val="24"/>
          <w:szCs w:val="24"/>
        </w:rPr>
        <w:t xml:space="preserve">    b) să atingă, până la data de 31 decembrie 2020, un nivel de pregătire pentru reutilizare şi reciclare de minimum 50% din masa totală generată, cel puţin pentru deşeurile de hârtie, metal, plastic şi sticlă provenind din deşeurile menajere sau, după caz, din alte surse, în măsura în care aceste fluxuri de deşeuri sunt similare deşeurilor care provin din gospodării;</w:t>
      </w:r>
    </w:p>
    <w:p w14:paraId="65DC1A2E" w14:textId="77777777" w:rsidR="008D1EC4" w:rsidRPr="00FB7A89" w:rsidRDefault="008D1EC4" w:rsidP="00FB7A89">
      <w:pPr>
        <w:autoSpaceDE w:val="0"/>
        <w:autoSpaceDN w:val="0"/>
        <w:adjustRightInd w:val="0"/>
        <w:spacing w:after="0" w:line="240" w:lineRule="auto"/>
        <w:jc w:val="both"/>
        <w:rPr>
          <w:rFonts w:ascii="Times New Roman" w:hAnsi="Times New Roman" w:cs="Times New Roman"/>
          <w:sz w:val="24"/>
          <w:szCs w:val="24"/>
        </w:rPr>
      </w:pPr>
      <w:r w:rsidRPr="00FB7A89">
        <w:rPr>
          <w:rFonts w:ascii="Times New Roman" w:hAnsi="Times New Roman" w:cs="Times New Roman"/>
          <w:sz w:val="24"/>
          <w:szCs w:val="24"/>
        </w:rPr>
        <w:t xml:space="preserve">    c) să includă în caietele de sarcini şi în contractele de delegare a gestiunii serviciului de salubrizare, în aplicarea principiilor de la </w:t>
      </w:r>
      <w:r w:rsidRPr="00FB7A89">
        <w:rPr>
          <w:rFonts w:ascii="Times New Roman" w:hAnsi="Times New Roman" w:cs="Times New Roman"/>
          <w:vanish/>
          <w:sz w:val="24"/>
          <w:szCs w:val="24"/>
        </w:rPr>
        <w:t>&lt;LLNK 12006   101 13 203     24&gt;</w:t>
      </w:r>
      <w:r w:rsidRPr="00FB7A89">
        <w:rPr>
          <w:rFonts w:ascii="Times New Roman" w:hAnsi="Times New Roman" w:cs="Times New Roman"/>
          <w:color w:val="0000FF"/>
          <w:sz w:val="24"/>
          <w:szCs w:val="24"/>
          <w:u w:val="single"/>
        </w:rPr>
        <w:t>art. 3 alin. (1) lit. c)</w:t>
      </w:r>
      <w:r w:rsidRPr="00FB7A89">
        <w:rPr>
          <w:rFonts w:ascii="Times New Roman" w:hAnsi="Times New Roman" w:cs="Times New Roman"/>
          <w:sz w:val="24"/>
          <w:szCs w:val="24"/>
        </w:rPr>
        <w:t xml:space="preserve"> şi  </w:t>
      </w:r>
      <w:r w:rsidRPr="00FB7A89">
        <w:rPr>
          <w:rFonts w:ascii="Times New Roman" w:hAnsi="Times New Roman" w:cs="Times New Roman"/>
          <w:vanish/>
          <w:sz w:val="24"/>
          <w:szCs w:val="24"/>
        </w:rPr>
        <w:t>&lt;LLNK 12006   101 13 203     81&gt;</w:t>
      </w:r>
      <w:r w:rsidRPr="00FB7A89">
        <w:rPr>
          <w:rFonts w:ascii="Times New Roman" w:hAnsi="Times New Roman" w:cs="Times New Roman"/>
          <w:color w:val="0000FF"/>
          <w:sz w:val="24"/>
          <w:szCs w:val="24"/>
          <w:u w:val="single"/>
        </w:rPr>
        <w:t>f) din Legea serviciului de salubrizare a localităţilor nr. 101/2006, republicată</w:t>
      </w:r>
      <w:r w:rsidRPr="00FB7A89">
        <w:rPr>
          <w:rFonts w:ascii="Times New Roman" w:hAnsi="Times New Roman" w:cs="Times New Roman"/>
          <w:sz w:val="24"/>
          <w:szCs w:val="24"/>
        </w:rPr>
        <w:t xml:space="preserve">, cu modificările ulterioare, tarife distincte </w:t>
      </w:r>
      <w:r w:rsidRPr="00FB7A89">
        <w:rPr>
          <w:rFonts w:ascii="Times New Roman" w:hAnsi="Times New Roman" w:cs="Times New Roman"/>
          <w:sz w:val="24"/>
          <w:szCs w:val="24"/>
        </w:rPr>
        <w:lastRenderedPageBreak/>
        <w:t>pentru activităţile desfăşurate de operatorii de salubrizare pentru gestionarea deşeurilor prevăzute la lit. a), respectiv pentru gestionarea deşeurilor, altele decât cele prevăzute la lit. a);</w:t>
      </w:r>
    </w:p>
    <w:p w14:paraId="47E543A8" w14:textId="77777777" w:rsidR="008D1EC4" w:rsidRPr="00FB7A89" w:rsidRDefault="008D1EC4" w:rsidP="00FB7A89">
      <w:pPr>
        <w:autoSpaceDE w:val="0"/>
        <w:autoSpaceDN w:val="0"/>
        <w:adjustRightInd w:val="0"/>
        <w:spacing w:after="0" w:line="240" w:lineRule="auto"/>
        <w:jc w:val="both"/>
        <w:rPr>
          <w:rFonts w:ascii="Times New Roman" w:hAnsi="Times New Roman" w:cs="Times New Roman"/>
          <w:color w:val="0000FF"/>
          <w:sz w:val="24"/>
          <w:szCs w:val="24"/>
        </w:rPr>
      </w:pPr>
      <w:r w:rsidRPr="00FB7A89">
        <w:rPr>
          <w:rFonts w:ascii="Times New Roman" w:hAnsi="Times New Roman" w:cs="Times New Roman"/>
          <w:color w:val="0000FF"/>
          <w:sz w:val="24"/>
          <w:szCs w:val="24"/>
        </w:rPr>
        <w:t xml:space="preserve">    d) să stabilească şi să includă în caietele de sarcini, în contractele de delegare a gestiunii serviciului de salubrizare şi în regulamentele serviciului de salubrizare indicatori de performanţă pentru fiecare activitate din cadrul serviciului de salubrizare, care să cuprindă indicatorii prevăzuţi în anexa nr. 7, astfel încât să atingă începând cu anul 2020 obiectivele de reciclare prevăzute la lit. b), şi penalităţi pentru nerealizarea lor;</w:t>
      </w:r>
    </w:p>
    <w:p w14:paraId="4FF63EB3" w14:textId="77777777" w:rsidR="008D1EC4" w:rsidRPr="00FB7A89" w:rsidRDefault="008D1EC4" w:rsidP="00FB7A89">
      <w:pPr>
        <w:autoSpaceDE w:val="0"/>
        <w:autoSpaceDN w:val="0"/>
        <w:adjustRightInd w:val="0"/>
        <w:spacing w:after="0" w:line="240" w:lineRule="auto"/>
        <w:jc w:val="both"/>
        <w:rPr>
          <w:rFonts w:ascii="Times New Roman" w:hAnsi="Times New Roman" w:cs="Times New Roman"/>
          <w:sz w:val="24"/>
          <w:szCs w:val="24"/>
        </w:rPr>
      </w:pPr>
    </w:p>
    <w:p w14:paraId="34D03A0F" w14:textId="77777777" w:rsidR="008D1EC4" w:rsidRPr="00FB7A89" w:rsidRDefault="008D1EC4" w:rsidP="00FB7A89">
      <w:pPr>
        <w:autoSpaceDE w:val="0"/>
        <w:autoSpaceDN w:val="0"/>
        <w:adjustRightInd w:val="0"/>
        <w:spacing w:after="0" w:line="240" w:lineRule="auto"/>
        <w:jc w:val="both"/>
        <w:rPr>
          <w:rFonts w:ascii="Times New Roman" w:hAnsi="Times New Roman" w:cs="Times New Roman"/>
          <w:color w:val="0000FF"/>
          <w:sz w:val="24"/>
          <w:szCs w:val="24"/>
        </w:rPr>
      </w:pPr>
      <w:r w:rsidRPr="00FB7A89">
        <w:rPr>
          <w:rFonts w:ascii="Times New Roman" w:hAnsi="Times New Roman" w:cs="Times New Roman"/>
          <w:color w:val="0000FF"/>
          <w:sz w:val="24"/>
          <w:szCs w:val="24"/>
        </w:rPr>
        <w:t xml:space="preserve">    e) să implementeze, începând cu data de 1 ianuarie 2019, dar nu mai târziu de data de 30 iunie 2019, cu respectarea prevederilor </w:t>
      </w:r>
      <w:r w:rsidRPr="00FB7A89">
        <w:rPr>
          <w:rFonts w:ascii="Times New Roman" w:hAnsi="Times New Roman" w:cs="Times New Roman"/>
          <w:vanish/>
          <w:color w:val="0000FF"/>
          <w:sz w:val="24"/>
          <w:szCs w:val="24"/>
        </w:rPr>
        <w:t>&lt;LLNK 11992    21133 3;1   0 33&gt;</w:t>
      </w:r>
      <w:r w:rsidRPr="00FB7A89">
        <w:rPr>
          <w:rFonts w:ascii="Times New Roman" w:hAnsi="Times New Roman" w:cs="Times New Roman"/>
          <w:color w:val="0000FF"/>
          <w:sz w:val="24"/>
          <w:szCs w:val="24"/>
          <w:u w:val="single"/>
        </w:rPr>
        <w:t>Ordonanţei Guvernului nr. 21/1992</w:t>
      </w:r>
      <w:r w:rsidRPr="00FB7A89">
        <w:rPr>
          <w:rFonts w:ascii="Times New Roman" w:hAnsi="Times New Roman" w:cs="Times New Roman"/>
          <w:color w:val="0000FF"/>
          <w:sz w:val="24"/>
          <w:szCs w:val="24"/>
        </w:rPr>
        <w:t xml:space="preserve"> privind protecţia consumatorilor, republicată, cu modificările şi completările ulterioare, instrumentul economic «plăteşte pentru cât arunci», bazat pe cel puţin unul dintre următoarele elemente:</w:t>
      </w:r>
    </w:p>
    <w:p w14:paraId="335033E8" w14:textId="77777777" w:rsidR="008D1EC4" w:rsidRPr="00FB7A89" w:rsidRDefault="008D1EC4" w:rsidP="00FB7A89">
      <w:pPr>
        <w:autoSpaceDE w:val="0"/>
        <w:autoSpaceDN w:val="0"/>
        <w:adjustRightInd w:val="0"/>
        <w:spacing w:after="0" w:line="240" w:lineRule="auto"/>
        <w:jc w:val="both"/>
        <w:rPr>
          <w:rFonts w:ascii="Times New Roman" w:hAnsi="Times New Roman" w:cs="Times New Roman"/>
          <w:color w:val="0000FF"/>
          <w:sz w:val="24"/>
          <w:szCs w:val="24"/>
        </w:rPr>
      </w:pPr>
    </w:p>
    <w:p w14:paraId="26E418AF" w14:textId="77777777" w:rsidR="008D1EC4" w:rsidRPr="00FB7A89" w:rsidRDefault="008D1EC4" w:rsidP="00FB7A89">
      <w:pPr>
        <w:autoSpaceDE w:val="0"/>
        <w:autoSpaceDN w:val="0"/>
        <w:adjustRightInd w:val="0"/>
        <w:spacing w:after="0" w:line="240" w:lineRule="auto"/>
        <w:jc w:val="both"/>
        <w:rPr>
          <w:rFonts w:ascii="Times New Roman" w:hAnsi="Times New Roman" w:cs="Times New Roman"/>
          <w:color w:val="0000FF"/>
          <w:sz w:val="24"/>
          <w:szCs w:val="24"/>
        </w:rPr>
      </w:pPr>
      <w:r w:rsidRPr="00FB7A89">
        <w:rPr>
          <w:rFonts w:ascii="Times New Roman" w:hAnsi="Times New Roman" w:cs="Times New Roman"/>
          <w:color w:val="0000FF"/>
          <w:sz w:val="24"/>
          <w:szCs w:val="24"/>
        </w:rPr>
        <w:t xml:space="preserve">    (i) volum;</w:t>
      </w:r>
    </w:p>
    <w:p w14:paraId="1793BD68" w14:textId="77777777" w:rsidR="008D1EC4" w:rsidRPr="00FB7A89" w:rsidRDefault="008D1EC4" w:rsidP="00FB7A89">
      <w:pPr>
        <w:autoSpaceDE w:val="0"/>
        <w:autoSpaceDN w:val="0"/>
        <w:adjustRightInd w:val="0"/>
        <w:spacing w:after="0" w:line="240" w:lineRule="auto"/>
        <w:jc w:val="both"/>
        <w:rPr>
          <w:rFonts w:ascii="Times New Roman" w:hAnsi="Times New Roman" w:cs="Times New Roman"/>
          <w:color w:val="0000FF"/>
          <w:sz w:val="24"/>
          <w:szCs w:val="24"/>
        </w:rPr>
      </w:pPr>
      <w:r w:rsidRPr="00FB7A89">
        <w:rPr>
          <w:rFonts w:ascii="Times New Roman" w:hAnsi="Times New Roman" w:cs="Times New Roman"/>
          <w:color w:val="0000FF"/>
          <w:sz w:val="24"/>
          <w:szCs w:val="24"/>
        </w:rPr>
        <w:t xml:space="preserve">    (ii) frecvenţă de colectare;</w:t>
      </w:r>
    </w:p>
    <w:p w14:paraId="19D5EB5E" w14:textId="77777777" w:rsidR="008D1EC4" w:rsidRPr="00FB7A89" w:rsidRDefault="008D1EC4" w:rsidP="00FB7A89">
      <w:pPr>
        <w:autoSpaceDE w:val="0"/>
        <w:autoSpaceDN w:val="0"/>
        <w:adjustRightInd w:val="0"/>
        <w:spacing w:after="0" w:line="240" w:lineRule="auto"/>
        <w:jc w:val="both"/>
        <w:rPr>
          <w:rFonts w:ascii="Times New Roman" w:hAnsi="Times New Roman" w:cs="Times New Roman"/>
          <w:color w:val="0000FF"/>
          <w:sz w:val="24"/>
          <w:szCs w:val="24"/>
        </w:rPr>
      </w:pPr>
      <w:r w:rsidRPr="00FB7A89">
        <w:rPr>
          <w:rFonts w:ascii="Times New Roman" w:hAnsi="Times New Roman" w:cs="Times New Roman"/>
          <w:color w:val="0000FF"/>
          <w:sz w:val="24"/>
          <w:szCs w:val="24"/>
        </w:rPr>
        <w:t xml:space="preserve">    (iii) greutate;</w:t>
      </w:r>
    </w:p>
    <w:p w14:paraId="7A9A6EC0" w14:textId="0E86DBB9" w:rsidR="008D1EC4" w:rsidRPr="00FB7A89" w:rsidRDefault="008D1EC4" w:rsidP="00FB7A89">
      <w:pPr>
        <w:autoSpaceDE w:val="0"/>
        <w:autoSpaceDN w:val="0"/>
        <w:adjustRightInd w:val="0"/>
        <w:spacing w:after="0" w:line="240" w:lineRule="auto"/>
        <w:jc w:val="both"/>
        <w:rPr>
          <w:rFonts w:ascii="Times New Roman" w:hAnsi="Times New Roman" w:cs="Times New Roman"/>
          <w:color w:val="0000FF"/>
          <w:sz w:val="24"/>
          <w:szCs w:val="24"/>
        </w:rPr>
      </w:pPr>
      <w:r w:rsidRPr="00FB7A89">
        <w:rPr>
          <w:rFonts w:ascii="Times New Roman" w:hAnsi="Times New Roman" w:cs="Times New Roman"/>
          <w:color w:val="0000FF"/>
          <w:sz w:val="24"/>
          <w:szCs w:val="24"/>
        </w:rPr>
        <w:t xml:space="preserve">    (iv) saci de colectare personalizaţi;</w:t>
      </w:r>
    </w:p>
    <w:p w14:paraId="03EA3EA3" w14:textId="77777777" w:rsidR="008D1EC4" w:rsidRPr="00FB7A89" w:rsidRDefault="008D1EC4" w:rsidP="00FB7A89">
      <w:pPr>
        <w:autoSpaceDE w:val="0"/>
        <w:autoSpaceDN w:val="0"/>
        <w:adjustRightInd w:val="0"/>
        <w:spacing w:after="0" w:line="240" w:lineRule="auto"/>
        <w:jc w:val="both"/>
        <w:rPr>
          <w:rFonts w:ascii="Times New Roman" w:hAnsi="Times New Roman" w:cs="Times New Roman"/>
          <w:sz w:val="24"/>
          <w:szCs w:val="24"/>
        </w:rPr>
      </w:pPr>
    </w:p>
    <w:p w14:paraId="4C71A8B7" w14:textId="77777777" w:rsidR="008D1EC4" w:rsidRPr="00FB7A89" w:rsidRDefault="008D1EC4" w:rsidP="00FB7A89">
      <w:pPr>
        <w:autoSpaceDE w:val="0"/>
        <w:autoSpaceDN w:val="0"/>
        <w:adjustRightInd w:val="0"/>
        <w:spacing w:after="0" w:line="240" w:lineRule="auto"/>
        <w:jc w:val="both"/>
        <w:rPr>
          <w:rFonts w:ascii="Times New Roman" w:hAnsi="Times New Roman" w:cs="Times New Roman"/>
          <w:color w:val="0000FF"/>
          <w:sz w:val="24"/>
          <w:szCs w:val="24"/>
        </w:rPr>
      </w:pPr>
      <w:r w:rsidRPr="00FB7A89">
        <w:rPr>
          <w:rFonts w:ascii="Times New Roman" w:hAnsi="Times New Roman" w:cs="Times New Roman"/>
          <w:color w:val="0000FF"/>
          <w:sz w:val="24"/>
          <w:szCs w:val="24"/>
        </w:rPr>
        <w:t xml:space="preserve">    f) să stabilească şi să aprobe, începând cu data de 1 ianuarie 2019, dar nu mai târziu de data de 30 iunie 2019, pentru beneficiarii serviciului de salubrizare tarife distincte pentru gestionarea deşeurilor prevăzute la lit. a), respectiv pentru gestionarea deşeurilor, altele decât cele prevăzute la lit. a) şi sancţiunile aplicate în cazul în care beneficiarul serviciului nu separă în mod corespunzător cele două fluxuri de deşeuri;</w:t>
      </w:r>
    </w:p>
    <w:p w14:paraId="379D45E5" w14:textId="77777777" w:rsidR="008D1EC4" w:rsidRPr="00FB7A89" w:rsidRDefault="008D1EC4" w:rsidP="00FB7A89">
      <w:pPr>
        <w:autoSpaceDE w:val="0"/>
        <w:autoSpaceDN w:val="0"/>
        <w:adjustRightInd w:val="0"/>
        <w:spacing w:after="0" w:line="240" w:lineRule="auto"/>
        <w:jc w:val="both"/>
        <w:rPr>
          <w:rFonts w:ascii="Times New Roman" w:hAnsi="Times New Roman" w:cs="Times New Roman"/>
          <w:sz w:val="24"/>
          <w:szCs w:val="24"/>
        </w:rPr>
      </w:pPr>
    </w:p>
    <w:p w14:paraId="278F3A89" w14:textId="77777777" w:rsidR="008D1EC4" w:rsidRPr="00FB7A89" w:rsidRDefault="008D1EC4" w:rsidP="00FB7A89">
      <w:pPr>
        <w:autoSpaceDE w:val="0"/>
        <w:autoSpaceDN w:val="0"/>
        <w:adjustRightInd w:val="0"/>
        <w:spacing w:after="0" w:line="240" w:lineRule="auto"/>
        <w:jc w:val="both"/>
        <w:rPr>
          <w:rFonts w:ascii="Times New Roman" w:hAnsi="Times New Roman" w:cs="Times New Roman"/>
          <w:sz w:val="24"/>
          <w:szCs w:val="24"/>
        </w:rPr>
      </w:pPr>
      <w:r w:rsidRPr="00FB7A89">
        <w:rPr>
          <w:rFonts w:ascii="Times New Roman" w:hAnsi="Times New Roman" w:cs="Times New Roman"/>
          <w:sz w:val="24"/>
          <w:szCs w:val="24"/>
        </w:rPr>
        <w:t xml:space="preserve">    g) să includă, începând cu data de 1 ianuarie 2019, în tarifele prevăzute la lit. f) pentru gestionarea deşeurilor prevăzute la lit. a) contribuţia pentru economia circulară prevăzută în </w:t>
      </w:r>
      <w:r w:rsidRPr="00FB7A89">
        <w:rPr>
          <w:rFonts w:ascii="Times New Roman" w:hAnsi="Times New Roman" w:cs="Times New Roman"/>
          <w:vanish/>
          <w:sz w:val="24"/>
          <w:szCs w:val="24"/>
        </w:rPr>
        <w:t>&lt;LLNK 12005   196182 3A1   0 46&gt;</w:t>
      </w:r>
      <w:r w:rsidRPr="00FB7A89">
        <w:rPr>
          <w:rFonts w:ascii="Times New Roman" w:hAnsi="Times New Roman" w:cs="Times New Roman"/>
          <w:color w:val="0000FF"/>
          <w:sz w:val="24"/>
          <w:szCs w:val="24"/>
          <w:u w:val="single"/>
        </w:rPr>
        <w:t>Ordonanţa de urgenţă a Guvernului nr. 196/2005</w:t>
      </w:r>
      <w:r w:rsidRPr="00FB7A89">
        <w:rPr>
          <w:rFonts w:ascii="Times New Roman" w:hAnsi="Times New Roman" w:cs="Times New Roman"/>
          <w:sz w:val="24"/>
          <w:szCs w:val="24"/>
        </w:rPr>
        <w:t xml:space="preserve"> privind Fondul pentru mediu, aprobată cu modificări şi completări prin </w:t>
      </w:r>
      <w:r w:rsidRPr="00FB7A89">
        <w:rPr>
          <w:rFonts w:ascii="Times New Roman" w:hAnsi="Times New Roman" w:cs="Times New Roman"/>
          <w:vanish/>
          <w:sz w:val="24"/>
          <w:szCs w:val="24"/>
        </w:rPr>
        <w:t>&lt;LLNK 12006   105 10 201   0 18&gt;</w:t>
      </w:r>
      <w:r w:rsidRPr="00FB7A89">
        <w:rPr>
          <w:rFonts w:ascii="Times New Roman" w:hAnsi="Times New Roman" w:cs="Times New Roman"/>
          <w:color w:val="0000FF"/>
          <w:sz w:val="24"/>
          <w:szCs w:val="24"/>
          <w:u w:val="single"/>
        </w:rPr>
        <w:t>Legea nr. 105/2006</w:t>
      </w:r>
      <w:r w:rsidRPr="00FB7A89">
        <w:rPr>
          <w:rFonts w:ascii="Times New Roman" w:hAnsi="Times New Roman" w:cs="Times New Roman"/>
          <w:sz w:val="24"/>
          <w:szCs w:val="24"/>
        </w:rPr>
        <w:t>, cu modificările şi completările ulterioare, numai  pentru deşeurile destinate a fi eliminate prin depozitare rezultate din aplicarea indicatorilor de performanţă prevăzuţi în contracte;</w:t>
      </w:r>
    </w:p>
    <w:p w14:paraId="3CC5532A" w14:textId="77777777" w:rsidR="008D1EC4" w:rsidRPr="00FB7A89" w:rsidRDefault="008D1EC4" w:rsidP="00FB7A89">
      <w:pPr>
        <w:autoSpaceDE w:val="0"/>
        <w:autoSpaceDN w:val="0"/>
        <w:adjustRightInd w:val="0"/>
        <w:spacing w:after="0" w:line="240" w:lineRule="auto"/>
        <w:jc w:val="both"/>
        <w:rPr>
          <w:rFonts w:ascii="Times New Roman" w:hAnsi="Times New Roman" w:cs="Times New Roman"/>
          <w:sz w:val="24"/>
          <w:szCs w:val="24"/>
        </w:rPr>
      </w:pPr>
      <w:r w:rsidRPr="00FB7A89">
        <w:rPr>
          <w:rFonts w:ascii="Times New Roman" w:hAnsi="Times New Roman" w:cs="Times New Roman"/>
          <w:sz w:val="24"/>
          <w:szCs w:val="24"/>
        </w:rPr>
        <w:t xml:space="preserve">    h) să includă, începând cu data de 1 ianuarie 2019, în tarifele prevăzute la lit. f) pentru gestionarea deşeurilor, altele decât cele prevăzute la lit. a), contribuţia pentru economia circulară prevăzută în </w:t>
      </w:r>
      <w:r w:rsidRPr="00FB7A89">
        <w:rPr>
          <w:rFonts w:ascii="Times New Roman" w:hAnsi="Times New Roman" w:cs="Times New Roman"/>
          <w:vanish/>
          <w:sz w:val="24"/>
          <w:szCs w:val="24"/>
        </w:rPr>
        <w:t>&lt;LLNK 12005   196182 3A1   0 46&gt;</w:t>
      </w:r>
      <w:r w:rsidRPr="00FB7A89">
        <w:rPr>
          <w:rFonts w:ascii="Times New Roman" w:hAnsi="Times New Roman" w:cs="Times New Roman"/>
          <w:color w:val="0000FF"/>
          <w:sz w:val="24"/>
          <w:szCs w:val="24"/>
          <w:u w:val="single"/>
        </w:rPr>
        <w:t>Ordonanţa de urgenţă a Guvernului nr. 196/2005</w:t>
      </w:r>
      <w:r w:rsidRPr="00FB7A89">
        <w:rPr>
          <w:rFonts w:ascii="Times New Roman" w:hAnsi="Times New Roman" w:cs="Times New Roman"/>
          <w:sz w:val="24"/>
          <w:szCs w:val="24"/>
        </w:rPr>
        <w:t xml:space="preserve"> privind Fondul pentru mediu, aprobată cu modificări şi completări prin </w:t>
      </w:r>
      <w:r w:rsidRPr="00FB7A89">
        <w:rPr>
          <w:rFonts w:ascii="Times New Roman" w:hAnsi="Times New Roman" w:cs="Times New Roman"/>
          <w:vanish/>
          <w:sz w:val="24"/>
          <w:szCs w:val="24"/>
        </w:rPr>
        <w:t>&lt;LLNK 12006   105 10 201   0 18&gt;</w:t>
      </w:r>
      <w:r w:rsidRPr="00FB7A89">
        <w:rPr>
          <w:rFonts w:ascii="Times New Roman" w:hAnsi="Times New Roman" w:cs="Times New Roman"/>
          <w:color w:val="0000FF"/>
          <w:sz w:val="24"/>
          <w:szCs w:val="24"/>
          <w:u w:val="single"/>
        </w:rPr>
        <w:t>Legea nr. 105/2006</w:t>
      </w:r>
      <w:r w:rsidRPr="00FB7A89">
        <w:rPr>
          <w:rFonts w:ascii="Times New Roman" w:hAnsi="Times New Roman" w:cs="Times New Roman"/>
          <w:sz w:val="24"/>
          <w:szCs w:val="24"/>
        </w:rPr>
        <w:t>, cu modificările şi completările ulterioare, pentru deşeurile destinate a fi eliminate prin depozitare;</w:t>
      </w:r>
    </w:p>
    <w:p w14:paraId="4531A821" w14:textId="4FFE2031" w:rsidR="00BF26A3" w:rsidRPr="00FB7A89" w:rsidRDefault="008D1EC4" w:rsidP="00FB7A89">
      <w:pPr>
        <w:spacing w:after="0" w:line="240" w:lineRule="auto"/>
        <w:jc w:val="both"/>
        <w:rPr>
          <w:rFonts w:ascii="Times New Roman" w:hAnsi="Times New Roman" w:cs="Times New Roman"/>
          <w:color w:val="000000" w:themeColor="text1"/>
          <w:sz w:val="24"/>
          <w:szCs w:val="24"/>
          <w:lang w:val="ro-RO"/>
        </w:rPr>
      </w:pPr>
      <w:r w:rsidRPr="00FB7A89">
        <w:rPr>
          <w:rFonts w:ascii="Times New Roman" w:hAnsi="Times New Roman" w:cs="Times New Roman"/>
          <w:sz w:val="24"/>
          <w:szCs w:val="24"/>
        </w:rPr>
        <w:t xml:space="preserve">    i) să stabilească în sarcina operatorilor de salubrizare suportarea contribuţiei pentru economia circulară pentru cantităţile de deşeuri municipale destinate a fi depozitate care depăşesc cantităţile corespunzătoare indicatorilor de performanţă prevăzuţi în contracte.</w:t>
      </w:r>
    </w:p>
    <w:p w14:paraId="1FDF6B13" w14:textId="77777777" w:rsidR="008D1EC4" w:rsidRPr="00FB7A89" w:rsidRDefault="008D1EC4" w:rsidP="00FB7A89">
      <w:pPr>
        <w:autoSpaceDE w:val="0"/>
        <w:autoSpaceDN w:val="0"/>
        <w:adjustRightInd w:val="0"/>
        <w:spacing w:after="0" w:line="240" w:lineRule="auto"/>
        <w:jc w:val="both"/>
        <w:rPr>
          <w:rFonts w:ascii="Times New Roman" w:hAnsi="Times New Roman" w:cs="Times New Roman"/>
          <w:sz w:val="24"/>
          <w:szCs w:val="24"/>
        </w:rPr>
      </w:pPr>
      <w:r w:rsidRPr="00FB7A89">
        <w:rPr>
          <w:rFonts w:ascii="Times New Roman" w:hAnsi="Times New Roman" w:cs="Times New Roman"/>
          <w:sz w:val="24"/>
          <w:szCs w:val="24"/>
        </w:rPr>
        <w:t>(2)  Producătorii au obligaţia să acopere, începând cu data de 1 ianuarie 2019, costurile de gestionare a deşeurilor din deşeurile municipale pentru care se aplică răspunderea extinsă a producătorului stabilite prin actele normative care reglementează respectivele fluxuri de deşeuri.</w:t>
      </w:r>
    </w:p>
    <w:p w14:paraId="591B8DFE" w14:textId="0A98CB05" w:rsidR="008D1EC4" w:rsidRPr="00FB7A89" w:rsidRDefault="008D1EC4" w:rsidP="00FB7A89">
      <w:pPr>
        <w:autoSpaceDE w:val="0"/>
        <w:autoSpaceDN w:val="0"/>
        <w:adjustRightInd w:val="0"/>
        <w:spacing w:after="0" w:line="240" w:lineRule="auto"/>
        <w:jc w:val="both"/>
        <w:rPr>
          <w:rFonts w:ascii="Times New Roman" w:hAnsi="Times New Roman" w:cs="Times New Roman"/>
          <w:sz w:val="24"/>
          <w:szCs w:val="24"/>
        </w:rPr>
      </w:pPr>
      <w:r w:rsidRPr="00FB7A89">
        <w:rPr>
          <w:rFonts w:ascii="Times New Roman" w:hAnsi="Times New Roman" w:cs="Times New Roman"/>
          <w:sz w:val="24"/>
          <w:szCs w:val="24"/>
        </w:rPr>
        <w:t xml:space="preserve">    (3)  Titularii pe numele cărora au fost emise autorizaţii de construire şi/sau desfiinţări conform Legii nr. 50/1991 privind autorizarea executării lucrărilor de construcţii, republicată, cu modificările şi completările ulterioare, au obligaţia să gestioneze deşeurile din construcţii şi desfiinţări, astfel încât să atingă progresiv, până la data de 31 decembrie 2020, potrivit anexei nr. 6, un nivel de pregătire pentru reutilizare, reciclare şi alte operaţiuni de valorificare materială, </w:t>
      </w:r>
      <w:r w:rsidRPr="00FB7A89">
        <w:rPr>
          <w:rFonts w:ascii="Times New Roman" w:hAnsi="Times New Roman" w:cs="Times New Roman"/>
          <w:sz w:val="24"/>
          <w:szCs w:val="24"/>
        </w:rPr>
        <w:lastRenderedPageBreak/>
        <w:t>inclusiv operaţiuni de rambleiere care utilizează deşeuri pentru a înlocui alte materiale, de minimum 70% din masa cantităţilor de deşeuri nepericuloas</w:t>
      </w:r>
      <w:r w:rsidR="001D0DB3">
        <w:rPr>
          <w:rFonts w:ascii="Times New Roman" w:hAnsi="Times New Roman" w:cs="Times New Roman"/>
          <w:sz w:val="24"/>
          <w:szCs w:val="24"/>
        </w:rPr>
        <w:t xml:space="preserve"> </w:t>
      </w:r>
      <w:r w:rsidRPr="00FB7A89">
        <w:rPr>
          <w:rFonts w:ascii="Times New Roman" w:hAnsi="Times New Roman" w:cs="Times New Roman"/>
          <w:sz w:val="24"/>
          <w:szCs w:val="24"/>
        </w:rPr>
        <w:t xml:space="preserve">e provenite din activităţi de construcţie şi desfiinţări, cu excepţia materialelor geologice naturale definite la categoria 17 05 04 din anexa la </w:t>
      </w:r>
      <w:r w:rsidRPr="00FB7A89">
        <w:rPr>
          <w:rFonts w:ascii="Times New Roman" w:hAnsi="Times New Roman" w:cs="Times New Roman"/>
          <w:vanish/>
          <w:sz w:val="24"/>
          <w:szCs w:val="24"/>
        </w:rPr>
        <w:t>&lt;LLNK 832014D0955           27&gt;</w:t>
      </w:r>
      <w:r w:rsidRPr="00FB7A89">
        <w:rPr>
          <w:rFonts w:ascii="Times New Roman" w:hAnsi="Times New Roman" w:cs="Times New Roman"/>
          <w:color w:val="0000FF"/>
          <w:sz w:val="24"/>
          <w:szCs w:val="24"/>
          <w:u w:val="single"/>
        </w:rPr>
        <w:t>Decizia Comisiei 2014/955/U</w:t>
      </w:r>
      <w:r w:rsidRPr="00FB7A89">
        <w:rPr>
          <w:rFonts w:ascii="Times New Roman" w:hAnsi="Times New Roman" w:cs="Times New Roman"/>
          <w:sz w:val="24"/>
          <w:szCs w:val="24"/>
        </w:rPr>
        <w:t>E."</w:t>
      </w:r>
    </w:p>
    <w:p w14:paraId="11233E2A" w14:textId="77777777" w:rsidR="008D1EC4" w:rsidRPr="00FB7A89" w:rsidRDefault="008D1EC4" w:rsidP="00FB7A89">
      <w:pPr>
        <w:autoSpaceDE w:val="0"/>
        <w:autoSpaceDN w:val="0"/>
        <w:adjustRightInd w:val="0"/>
        <w:spacing w:after="0" w:line="240" w:lineRule="auto"/>
        <w:jc w:val="both"/>
        <w:rPr>
          <w:rFonts w:ascii="Times New Roman" w:hAnsi="Times New Roman" w:cs="Times New Roman"/>
          <w:sz w:val="24"/>
          <w:szCs w:val="24"/>
        </w:rPr>
      </w:pPr>
    </w:p>
    <w:p w14:paraId="4DDAB5D9" w14:textId="6325CD11" w:rsidR="008D1EC4" w:rsidRDefault="008D1EC4" w:rsidP="00FB7A89">
      <w:pPr>
        <w:ind w:firstLine="720"/>
        <w:jc w:val="both"/>
        <w:rPr>
          <w:rFonts w:ascii="Times New Roman" w:hAnsi="Times New Roman" w:cs="Times New Roman"/>
          <w:sz w:val="24"/>
          <w:szCs w:val="24"/>
        </w:rPr>
      </w:pPr>
      <w:r w:rsidRPr="00FB7A89">
        <w:rPr>
          <w:rFonts w:ascii="Times New Roman" w:hAnsi="Times New Roman" w:cs="Times New Roman"/>
          <w:sz w:val="24"/>
          <w:szCs w:val="24"/>
        </w:rPr>
        <w:t>Situatia actuala la nivelul judetului Sibiu precum si obligatiile asumate de catre toate unitatile administrative teritoriale impune necesitatea aprobarii/implementarii unui regulament de instituire si administrare a taxei speciale de salubrizare unic</w:t>
      </w:r>
      <w:r w:rsidR="00FB7A89" w:rsidRPr="00FB7A89">
        <w:rPr>
          <w:rFonts w:ascii="Times New Roman" w:hAnsi="Times New Roman" w:cs="Times New Roman"/>
          <w:sz w:val="24"/>
          <w:szCs w:val="24"/>
        </w:rPr>
        <w:t xml:space="preserve"> sin in conformitate cu noile modificari legislative imperative pentru intreg judetul Sibiu, in conformitate cu legislatia actuala.</w:t>
      </w:r>
    </w:p>
    <w:p w14:paraId="3C38FA24" w14:textId="4645B5F3" w:rsidR="00FB7A89" w:rsidRDefault="00FB7A89" w:rsidP="0018556F">
      <w:pPr>
        <w:spacing w:after="0"/>
        <w:ind w:firstLine="720"/>
        <w:jc w:val="both"/>
        <w:rPr>
          <w:rFonts w:ascii="Times New Roman" w:hAnsi="Times New Roman" w:cs="Times New Roman"/>
          <w:sz w:val="24"/>
          <w:szCs w:val="24"/>
        </w:rPr>
      </w:pPr>
      <w:r>
        <w:rPr>
          <w:rFonts w:ascii="Times New Roman" w:hAnsi="Times New Roman" w:cs="Times New Roman"/>
          <w:sz w:val="24"/>
          <w:szCs w:val="24"/>
        </w:rPr>
        <w:t>O data cu aparitia OUG nr. 74/2018 si implementarea principiului “platesti pentru cat arunci” noua taxa de salubrizare prevazuta in anexa Regulamentului propus spre aprobare are in vedere indici reali de generare calculate pentru fiecare unittate administrative – teritoariala membra a ADI ECO Sibiu</w:t>
      </w:r>
      <w:r w:rsidR="001D0DB3">
        <w:rPr>
          <w:rFonts w:ascii="Times New Roman" w:hAnsi="Times New Roman" w:cs="Times New Roman"/>
          <w:sz w:val="24"/>
          <w:szCs w:val="24"/>
        </w:rPr>
        <w:t xml:space="preserve"> calculate pe baza cantitatilor de deseuri real generate la nivelul fiecarei localitati. Noile taxe propuse se incadreaza in Planul de evolutie al tarifelor actualizate, fiind la un nivel de 85% din maximul prevazut de aplicatie.</w:t>
      </w:r>
    </w:p>
    <w:p w14:paraId="7B620437" w14:textId="0756352B" w:rsidR="001D0DB3" w:rsidRDefault="001D0DB3" w:rsidP="0018556F">
      <w:pPr>
        <w:spacing w:after="0"/>
        <w:ind w:firstLine="720"/>
        <w:jc w:val="both"/>
        <w:rPr>
          <w:rFonts w:ascii="Times New Roman" w:hAnsi="Times New Roman" w:cs="Times New Roman"/>
          <w:sz w:val="24"/>
          <w:szCs w:val="24"/>
        </w:rPr>
      </w:pPr>
      <w:r>
        <w:rPr>
          <w:rFonts w:ascii="Times New Roman" w:hAnsi="Times New Roman" w:cs="Times New Roman"/>
          <w:sz w:val="24"/>
          <w:szCs w:val="24"/>
        </w:rPr>
        <w:t>Totodata noul Regulament de instituire al taxei lasa la aprecierea fiecarei unitati adminitrativ teritoriale, introducerea unui fond de dezvoltare prevazut de Legea nr. 51/2006 a serviciilor comunitare de utilitati publice art. 44 alin. 2 lit. d, prin introducerea unui factor de ajustare /dezvoltare in formula de calcul a taxei.</w:t>
      </w:r>
    </w:p>
    <w:p w14:paraId="11425577" w14:textId="112412ED" w:rsidR="001D0DB3" w:rsidRDefault="001D0DB3" w:rsidP="0018556F">
      <w:pPr>
        <w:spacing w:after="0"/>
        <w:ind w:firstLine="720"/>
        <w:jc w:val="both"/>
        <w:rPr>
          <w:rFonts w:ascii="Times New Roman" w:hAnsi="Times New Roman" w:cs="Times New Roman"/>
          <w:sz w:val="24"/>
          <w:szCs w:val="24"/>
        </w:rPr>
      </w:pPr>
      <w:r>
        <w:rPr>
          <w:rFonts w:ascii="Times New Roman" w:hAnsi="Times New Roman" w:cs="Times New Roman"/>
          <w:sz w:val="24"/>
          <w:szCs w:val="24"/>
        </w:rPr>
        <w:t>Conform prevederilor Legii nr. 101/2006 a serviciului de salubrizare a localitatilor, republicata, art. 6 alin. 1 lit.k , autoritatile deliberative ale unitatilor administrative teritoriale au competente exclusive in cee ace priveste infiintarea, organizarea, gestionarea, coordonarea si atribuirea serviciului de salubrizare a localitatilor, avand atributi in cee ace priveste stabilirea taxelor speciale.</w:t>
      </w:r>
    </w:p>
    <w:p w14:paraId="2FF6BA9B" w14:textId="38D9751C" w:rsidR="001D0DB3" w:rsidRDefault="001D0DB3" w:rsidP="0018556F">
      <w:pPr>
        <w:spacing w:after="0"/>
        <w:ind w:firstLine="720"/>
        <w:jc w:val="both"/>
        <w:rPr>
          <w:rFonts w:ascii="Times New Roman" w:hAnsi="Times New Roman" w:cs="Times New Roman"/>
          <w:sz w:val="24"/>
          <w:szCs w:val="24"/>
        </w:rPr>
      </w:pPr>
      <w:r>
        <w:rPr>
          <w:rFonts w:ascii="Times New Roman" w:hAnsi="Times New Roman" w:cs="Times New Roman"/>
          <w:sz w:val="24"/>
          <w:szCs w:val="24"/>
        </w:rPr>
        <w:t>Potrivit art. 26 din Legea nr. 101/2006 a serviciului de salubrizare a localitatilor</w:t>
      </w:r>
      <w:r w:rsidR="006F1B56">
        <w:rPr>
          <w:rFonts w:ascii="Times New Roman" w:hAnsi="Times New Roman" w:cs="Times New Roman"/>
          <w:sz w:val="24"/>
          <w:szCs w:val="24"/>
        </w:rPr>
        <w:t>, republicata, ali. 1 lit. c “ In functie de natura activitatilor prestate, atat in cazul gestiuni directe, cat si in cazul gestiuni delegate, pentru asigurarea finantarii serviciului de salubrizare, utilizatorii achita contravaloarea serviciului de salubrizare prin: c) taxe speciale, in cazul prestatiilor de care beneficiaza individual fara contract”.</w:t>
      </w:r>
    </w:p>
    <w:p w14:paraId="096E9149" w14:textId="50DD8BCD" w:rsidR="006F1B56" w:rsidRDefault="006F1B56" w:rsidP="0018556F">
      <w:pPr>
        <w:spacing w:after="0"/>
        <w:ind w:firstLine="720"/>
        <w:jc w:val="both"/>
        <w:rPr>
          <w:rFonts w:ascii="Times New Roman" w:hAnsi="Times New Roman" w:cs="Times New Roman"/>
          <w:sz w:val="24"/>
          <w:szCs w:val="24"/>
        </w:rPr>
      </w:pPr>
      <w:r>
        <w:rPr>
          <w:rFonts w:ascii="Times New Roman" w:hAnsi="Times New Roman" w:cs="Times New Roman"/>
          <w:sz w:val="24"/>
          <w:szCs w:val="24"/>
        </w:rPr>
        <w:t>In continuare, reglementarile art. 26 alin. 3 statueaza urmatoarele: “Autoritatile administratiei publice locale au obligatia sa instituie taxe speciale, conform prevederilor alin. 1 lit. c sis a deconteze lunar operatorilor, direct din bugetul local, contravaloarea prestatiei efectuate la utilizatorii fara contract”.</w:t>
      </w:r>
    </w:p>
    <w:p w14:paraId="5E4912E2" w14:textId="4FCEBC3B" w:rsidR="006F1B56" w:rsidRDefault="006F1B56" w:rsidP="0018556F">
      <w:pPr>
        <w:spacing w:after="0"/>
        <w:ind w:firstLine="720"/>
        <w:jc w:val="both"/>
        <w:rPr>
          <w:rFonts w:ascii="Times New Roman" w:hAnsi="Times New Roman" w:cs="Times New Roman"/>
          <w:sz w:val="24"/>
          <w:szCs w:val="24"/>
        </w:rPr>
      </w:pPr>
      <w:r>
        <w:rPr>
          <w:rFonts w:ascii="Times New Roman" w:hAnsi="Times New Roman" w:cs="Times New Roman"/>
          <w:sz w:val="24"/>
          <w:szCs w:val="24"/>
        </w:rPr>
        <w:t>Avand in vedere cap. VII art. 16</w:t>
      </w:r>
      <w:r w:rsidR="00B91CCD">
        <w:rPr>
          <w:rFonts w:ascii="Times New Roman" w:hAnsi="Times New Roman" w:cs="Times New Roman"/>
          <w:sz w:val="24"/>
          <w:szCs w:val="24"/>
        </w:rPr>
        <w:t xml:space="preserve"> alin. 1 din contractul de asociere: “ pentru asigurarea finantarii serviciilor de colectare, transport, sortare, compostare si depozitare, partile convin de comun acord sa stabileasca, in conditiile legii, taxe speciale in sarcina beneficialor acestor servicii ( utilizatori casnici si non casnici), dupa cum urmeaza:</w:t>
      </w:r>
    </w:p>
    <w:p w14:paraId="49180943" w14:textId="18A79673" w:rsidR="00B91CCD" w:rsidRDefault="00B91CCD" w:rsidP="0018556F">
      <w:pPr>
        <w:spacing w:after="0"/>
        <w:ind w:firstLine="720"/>
        <w:jc w:val="both"/>
        <w:rPr>
          <w:rFonts w:ascii="Times New Roman" w:hAnsi="Times New Roman" w:cs="Times New Roman"/>
          <w:sz w:val="24"/>
          <w:szCs w:val="24"/>
        </w:rPr>
      </w:pPr>
      <w:r>
        <w:rPr>
          <w:rFonts w:ascii="Times New Roman" w:hAnsi="Times New Roman" w:cs="Times New Roman"/>
          <w:sz w:val="24"/>
          <w:szCs w:val="24"/>
        </w:rPr>
        <w:t>(2) Taxa speciala perceputa de la populatie va include tarifele de colectare, transport, sortare, compostare si depozitare deseuri”.</w:t>
      </w:r>
    </w:p>
    <w:p w14:paraId="70436B14" w14:textId="110E33D9" w:rsidR="00B91CCD" w:rsidRDefault="00B91CCD" w:rsidP="0018556F">
      <w:pPr>
        <w:spacing w:after="0"/>
        <w:ind w:firstLine="720"/>
        <w:jc w:val="both"/>
        <w:rPr>
          <w:rFonts w:ascii="Times New Roman" w:hAnsi="Times New Roman" w:cs="Times New Roman"/>
          <w:sz w:val="24"/>
          <w:szCs w:val="24"/>
        </w:rPr>
      </w:pPr>
      <w:r>
        <w:rPr>
          <w:rFonts w:ascii="Times New Roman" w:hAnsi="Times New Roman" w:cs="Times New Roman"/>
          <w:sz w:val="24"/>
          <w:szCs w:val="24"/>
        </w:rPr>
        <w:t xml:space="preserve">Deasemnea studiile de oportunitate asumate sia probate de catre toate UAT – urile din judetul Sibiu prevad finantarea serviciului de salubrizare sub forma de tarif care este platit de catre UAT, utilizatorii urmand sa plateasca catre autoritatea publica locala taxa speciala. Precizam ca este vorba despre “tariful” incasat </w:t>
      </w:r>
      <w:r w:rsidR="0018556F">
        <w:rPr>
          <w:rFonts w:ascii="Times New Roman" w:hAnsi="Times New Roman" w:cs="Times New Roman"/>
          <w:sz w:val="24"/>
          <w:szCs w:val="24"/>
        </w:rPr>
        <w:t xml:space="preserve">de operator in contravaloarea prestarii serviciului, care nu se </w:t>
      </w:r>
      <w:r w:rsidR="0018556F">
        <w:rPr>
          <w:rFonts w:ascii="Times New Roman" w:hAnsi="Times New Roman" w:cs="Times New Roman"/>
          <w:sz w:val="24"/>
          <w:szCs w:val="24"/>
        </w:rPr>
        <w:lastRenderedPageBreak/>
        <w:t>confunda cu “sistemul de tarife”. Acest tarif este platit de UAT ( in sistem de taxe speciale platite de utilizatori catre autoritatea publica locala).</w:t>
      </w:r>
    </w:p>
    <w:p w14:paraId="2DB31D7C" w14:textId="5CCE211D" w:rsidR="0018556F" w:rsidRDefault="0018556F" w:rsidP="0018556F">
      <w:pPr>
        <w:spacing w:after="0" w:line="240" w:lineRule="auto"/>
        <w:ind w:firstLine="720"/>
        <w:jc w:val="both"/>
        <w:rPr>
          <w:rFonts w:ascii="Times New Roman" w:hAnsi="Times New Roman" w:cs="Times New Roman"/>
          <w:color w:val="000000" w:themeColor="text1"/>
          <w:sz w:val="24"/>
          <w:szCs w:val="24"/>
        </w:rPr>
      </w:pPr>
      <w:r w:rsidRPr="0018556F">
        <w:rPr>
          <w:rFonts w:ascii="Times New Roman" w:hAnsi="Times New Roman" w:cs="Times New Roman"/>
          <w:sz w:val="24"/>
          <w:szCs w:val="24"/>
        </w:rPr>
        <w:t xml:space="preserve">Tinand cont de cele susmentionate si de prevederile art. 484 alin. 2 si alin. 3 din Legea nr. 227/2015 privind Codul Fiscal si in conformitate cu prevederile art. 30 din Legea nr. 273/2006 privind finantele publice locale, cu modificarile si completarile ulterioare, propun Consiliului Local Nocrich </w:t>
      </w:r>
      <w:r w:rsidRPr="0018556F">
        <w:rPr>
          <w:rFonts w:ascii="Times New Roman" w:hAnsi="Times New Roman" w:cs="Times New Roman"/>
          <w:color w:val="000000" w:themeColor="text1"/>
          <w:sz w:val="24"/>
          <w:szCs w:val="24"/>
          <w:lang w:val="ro-RO"/>
        </w:rPr>
        <w:t xml:space="preserve">aprobarea Regulamentului de instituire si administrare a taxei speciale de salubrizare in judetul Sibiu si aprobarea tarifului  pentru serviciul de salubrizare in comuna Nocrich raportat la OUG nr. 74/2018 </w:t>
      </w:r>
      <w:r w:rsidRPr="0018556F">
        <w:rPr>
          <w:rFonts w:ascii="Times New Roman" w:hAnsi="Times New Roman" w:cs="Times New Roman"/>
          <w:color w:val="000000" w:themeColor="text1"/>
          <w:sz w:val="24"/>
          <w:szCs w:val="24"/>
        </w:rPr>
        <w:t xml:space="preserve">pentru modificarea şi completarea </w:t>
      </w:r>
      <w:r w:rsidRPr="0018556F">
        <w:rPr>
          <w:rFonts w:ascii="Times New Roman" w:hAnsi="Times New Roman" w:cs="Times New Roman"/>
          <w:vanish/>
          <w:color w:val="000000" w:themeColor="text1"/>
          <w:sz w:val="24"/>
          <w:szCs w:val="24"/>
        </w:rPr>
        <w:t>&lt;LLNK 12011   211 13 211   0 18&gt;</w:t>
      </w:r>
      <w:r w:rsidRPr="0018556F">
        <w:rPr>
          <w:rFonts w:ascii="Times New Roman" w:hAnsi="Times New Roman" w:cs="Times New Roman"/>
          <w:color w:val="000000" w:themeColor="text1"/>
          <w:sz w:val="24"/>
          <w:szCs w:val="24"/>
        </w:rPr>
        <w:t xml:space="preserve">Legii nr. 211/2011 privind regimul deşeurilor, a </w:t>
      </w:r>
      <w:r w:rsidRPr="0018556F">
        <w:rPr>
          <w:rFonts w:ascii="Times New Roman" w:hAnsi="Times New Roman" w:cs="Times New Roman"/>
          <w:vanish/>
          <w:color w:val="000000" w:themeColor="text1"/>
          <w:sz w:val="24"/>
          <w:szCs w:val="24"/>
        </w:rPr>
        <w:t>&lt;LLNK 12015   249 12 221   0 18&gt;</w:t>
      </w:r>
      <w:r w:rsidRPr="0018556F">
        <w:rPr>
          <w:rFonts w:ascii="Times New Roman" w:hAnsi="Times New Roman" w:cs="Times New Roman"/>
          <w:color w:val="000000" w:themeColor="text1"/>
          <w:sz w:val="24"/>
          <w:szCs w:val="24"/>
        </w:rPr>
        <w:t xml:space="preserve">Legii nr. 249/2015 privind modalitatea de gestionare a ambalajelor şi a deşeurilor de ambalaje şi a </w:t>
      </w:r>
      <w:r w:rsidRPr="0018556F">
        <w:rPr>
          <w:rFonts w:ascii="Times New Roman" w:hAnsi="Times New Roman" w:cs="Times New Roman"/>
          <w:vanish/>
          <w:color w:val="000000" w:themeColor="text1"/>
          <w:sz w:val="24"/>
          <w:szCs w:val="24"/>
        </w:rPr>
        <w:t>&lt;LLNK 12005   196182 3A1   0 47&gt;</w:t>
      </w:r>
      <w:r w:rsidRPr="0018556F">
        <w:rPr>
          <w:rFonts w:ascii="Times New Roman" w:hAnsi="Times New Roman" w:cs="Times New Roman"/>
          <w:color w:val="000000" w:themeColor="text1"/>
          <w:sz w:val="24"/>
          <w:szCs w:val="24"/>
        </w:rPr>
        <w:t>Ordonanţei de urgenţă a Guvernului nr. 196/2005 privind Fondul pentru mediu.</w:t>
      </w:r>
    </w:p>
    <w:p w14:paraId="6AD94FAA" w14:textId="2DD22FCF" w:rsidR="0018556F" w:rsidRDefault="0018556F" w:rsidP="0018556F">
      <w:pPr>
        <w:spacing w:after="0" w:line="240" w:lineRule="auto"/>
        <w:ind w:firstLine="720"/>
        <w:jc w:val="both"/>
        <w:rPr>
          <w:rFonts w:ascii="Times New Roman" w:hAnsi="Times New Roman" w:cs="Times New Roman"/>
          <w:color w:val="000000" w:themeColor="text1"/>
          <w:sz w:val="24"/>
          <w:szCs w:val="24"/>
        </w:rPr>
      </w:pPr>
    </w:p>
    <w:p w14:paraId="7380E632" w14:textId="7D24F356" w:rsidR="0018556F" w:rsidRPr="0018556F" w:rsidRDefault="0018556F" w:rsidP="0018556F">
      <w:pPr>
        <w:spacing w:after="0" w:line="240" w:lineRule="auto"/>
        <w:ind w:firstLine="720"/>
        <w:jc w:val="center"/>
        <w:rPr>
          <w:rFonts w:ascii="Times New Roman" w:hAnsi="Times New Roman" w:cs="Times New Roman"/>
          <w:b/>
          <w:color w:val="000000" w:themeColor="text1"/>
          <w:sz w:val="24"/>
          <w:szCs w:val="24"/>
        </w:rPr>
      </w:pPr>
      <w:r w:rsidRPr="0018556F">
        <w:rPr>
          <w:rFonts w:ascii="Times New Roman" w:hAnsi="Times New Roman" w:cs="Times New Roman"/>
          <w:b/>
          <w:color w:val="000000" w:themeColor="text1"/>
          <w:sz w:val="24"/>
          <w:szCs w:val="24"/>
        </w:rPr>
        <w:t>Secretar delegat,</w:t>
      </w:r>
    </w:p>
    <w:p w14:paraId="0D9826DA" w14:textId="5A6075F7" w:rsidR="0018556F" w:rsidRPr="0018556F" w:rsidRDefault="0018556F" w:rsidP="0018556F">
      <w:pPr>
        <w:spacing w:after="0" w:line="240" w:lineRule="auto"/>
        <w:ind w:firstLine="720"/>
        <w:jc w:val="center"/>
        <w:rPr>
          <w:rFonts w:ascii="Times New Roman" w:hAnsi="Times New Roman" w:cs="Times New Roman"/>
          <w:b/>
          <w:color w:val="000000" w:themeColor="text1"/>
          <w:sz w:val="24"/>
          <w:szCs w:val="24"/>
        </w:rPr>
      </w:pPr>
      <w:r w:rsidRPr="0018556F">
        <w:rPr>
          <w:rFonts w:ascii="Times New Roman" w:hAnsi="Times New Roman" w:cs="Times New Roman"/>
          <w:b/>
          <w:color w:val="000000" w:themeColor="text1"/>
          <w:sz w:val="24"/>
          <w:szCs w:val="24"/>
        </w:rPr>
        <w:t>Iezsenszki Dalma - Erjsebet</w:t>
      </w:r>
    </w:p>
    <w:p w14:paraId="68E7C9B8" w14:textId="155ACDF9" w:rsidR="0018556F" w:rsidRPr="00FB7A89" w:rsidRDefault="0018556F" w:rsidP="00FB7A89">
      <w:pPr>
        <w:ind w:firstLine="720"/>
        <w:jc w:val="both"/>
        <w:rPr>
          <w:rFonts w:ascii="Times New Roman" w:hAnsi="Times New Roman" w:cs="Times New Roman"/>
          <w:sz w:val="24"/>
          <w:szCs w:val="24"/>
        </w:rPr>
      </w:pPr>
    </w:p>
    <w:sectPr w:rsidR="0018556F" w:rsidRPr="00FB7A8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AE0"/>
    <w:rsid w:val="000465FE"/>
    <w:rsid w:val="000B6AE0"/>
    <w:rsid w:val="0018556F"/>
    <w:rsid w:val="001D0DB3"/>
    <w:rsid w:val="005A6C8B"/>
    <w:rsid w:val="005B0E0F"/>
    <w:rsid w:val="006F1B56"/>
    <w:rsid w:val="008D1EC4"/>
    <w:rsid w:val="00B91CCD"/>
    <w:rsid w:val="00BF26A3"/>
    <w:rsid w:val="00FB7A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5C9502"/>
  <w15:chartTrackingRefBased/>
  <w15:docId w15:val="{45FBEF18-98C4-4BE9-A2DA-989015110C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A6C8B"/>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80</TotalTime>
  <Pages>4</Pages>
  <Words>1752</Words>
  <Characters>10163</Characters>
  <Application>Microsoft Office Word</Application>
  <DocSecurity>0</DocSecurity>
  <Lines>84</Lines>
  <Paragraphs>23</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11892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 Nocrich</dc:creator>
  <cp:keywords/>
  <dc:description/>
  <cp:lastModifiedBy>P Nocrich</cp:lastModifiedBy>
  <cp:revision>5</cp:revision>
  <dcterms:created xsi:type="dcterms:W3CDTF">2019-02-13T09:37:00Z</dcterms:created>
  <dcterms:modified xsi:type="dcterms:W3CDTF">2019-02-13T12:28:00Z</dcterms:modified>
</cp:coreProperties>
</file>